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13016E" w14:textId="6477AF7F" w:rsidR="00035A96" w:rsidRDefault="00035A96" w:rsidP="00035A96">
      <w:pPr>
        <w:spacing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Прокуратура Московского района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г.Н.Новгорода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разъясняет:</w:t>
      </w:r>
    </w:p>
    <w:p w14:paraId="29DF283E" w14:textId="3BD0B8C4" w:rsidR="002474CA" w:rsidRPr="00045446" w:rsidRDefault="002474CA" w:rsidP="000454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74CA">
        <w:rPr>
          <w:rFonts w:ascii="Times New Roman" w:hAnsi="Times New Roman" w:cs="Times New Roman"/>
          <w:sz w:val="28"/>
          <w:szCs w:val="28"/>
        </w:rPr>
        <w:t>С 01.01.2025 внесены изменения в порядок обеспечения инвалидов техническими средствами реабилитации</w:t>
      </w:r>
      <w:r w:rsidR="00BD2D42">
        <w:rPr>
          <w:rFonts w:ascii="Times New Roman" w:hAnsi="Times New Roman" w:cs="Times New Roman"/>
          <w:sz w:val="28"/>
          <w:szCs w:val="28"/>
        </w:rPr>
        <w:t>.</w:t>
      </w:r>
    </w:p>
    <w:p w14:paraId="17FB8F8B" w14:textId="7FAAE97D" w:rsidR="002474CA" w:rsidRPr="002474CA" w:rsidRDefault="00BD2D42" w:rsidP="002474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 с</w:t>
      </w:r>
      <w:r w:rsidR="002474CA" w:rsidRPr="00247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января 2025 года можно воспользоваться следующими формами обеспечения ТСР: путем формирования электронного сертификата или в натуральной форме, путем получения направления в организацию, обеспечивающую ТСР.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Таким образом, исключено право на выплату компенсации за покупку ТСР за счет собственных средств.</w:t>
      </w:r>
    </w:p>
    <w:p w14:paraId="28BE8EC1" w14:textId="5D724E31" w:rsidR="002474CA" w:rsidRDefault="002474CA" w:rsidP="002474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7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 на выплату компенсации сохраняется только по ТСР, приобретенным до 1 января 2025 года. </w:t>
      </w:r>
    </w:p>
    <w:p w14:paraId="052E9CA0" w14:textId="586E5194" w:rsidR="002474CA" w:rsidRPr="002474CA" w:rsidRDefault="002474CA" w:rsidP="002474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п. 10 </w:t>
      </w:r>
      <w:r w:rsidRPr="002474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247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РФ от 07.04.2008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247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240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474CA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обеспечения инвалидов техническими средствами реабилитации и отдельных категорий граждан из числа ветеранов протезами (кроме зубных протезов), протезно-ортопед</w:t>
      </w:r>
      <w:bookmarkStart w:id="0" w:name="_GoBack"/>
      <w:bookmarkEnd w:id="0"/>
      <w:r w:rsidRPr="002474CA">
        <w:rPr>
          <w:rFonts w:ascii="Times New Roman" w:eastAsia="Times New Roman" w:hAnsi="Times New Roman" w:cs="Times New Roman"/>
          <w:sz w:val="28"/>
          <w:szCs w:val="28"/>
          <w:lang w:eastAsia="ru-RU"/>
        </w:rPr>
        <w:t>ическими изделиями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з</w:t>
      </w:r>
      <w:r w:rsidRPr="002474CA">
        <w:rPr>
          <w:rFonts w:ascii="Times New Roman" w:eastAsia="Times New Roman" w:hAnsi="Times New Roman" w:cs="Times New Roman"/>
          <w:sz w:val="28"/>
          <w:szCs w:val="28"/>
          <w:lang w:eastAsia="ru-RU"/>
        </w:rPr>
        <w:t>аявление о замене технического средства (изделия) может быть подано инвалидом (ветераном) либо лицом, представляющим его интересы, в уполномоченный орган не ранее чем за 60 календарных дней до истечения установленного срока пользования техническим средством (изделием).</w:t>
      </w:r>
    </w:p>
    <w:p w14:paraId="6521E767" w14:textId="005F2746" w:rsidR="002474CA" w:rsidRPr="002474CA" w:rsidRDefault="002474CA" w:rsidP="002474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7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Заявление на компенсацию ТСР можно подать на Едином портале госуслуг до 31 января 2025 года включительно. Далее - только в бумажном виде в отделении СФР или МФЦ. </w:t>
      </w:r>
    </w:p>
    <w:p w14:paraId="74F9D8FC" w14:textId="77777777" w:rsidR="002474CA" w:rsidRDefault="002474CA" w:rsidP="00035A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31ADD26" w14:textId="287BD62F" w:rsidR="00035A96" w:rsidRPr="00035A96" w:rsidRDefault="00035A96" w:rsidP="00035A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5A96">
        <w:rPr>
          <w:rFonts w:ascii="Times New Roman" w:hAnsi="Times New Roman" w:cs="Times New Roman"/>
          <w:sz w:val="28"/>
          <w:szCs w:val="28"/>
        </w:rPr>
        <w:t xml:space="preserve">Помощник прокурора </w:t>
      </w:r>
      <w:r w:rsidRPr="00035A96">
        <w:rPr>
          <w:rFonts w:ascii="Times New Roman" w:hAnsi="Times New Roman" w:cs="Times New Roman"/>
          <w:sz w:val="28"/>
          <w:szCs w:val="28"/>
        </w:rPr>
        <w:tab/>
      </w:r>
      <w:r w:rsidRPr="00035A96">
        <w:rPr>
          <w:rFonts w:ascii="Times New Roman" w:hAnsi="Times New Roman" w:cs="Times New Roman"/>
          <w:sz w:val="28"/>
          <w:szCs w:val="28"/>
        </w:rPr>
        <w:tab/>
      </w:r>
      <w:r w:rsidRPr="00035A96">
        <w:rPr>
          <w:rFonts w:ascii="Times New Roman" w:hAnsi="Times New Roman" w:cs="Times New Roman"/>
          <w:sz w:val="28"/>
          <w:szCs w:val="28"/>
        </w:rPr>
        <w:tab/>
      </w:r>
      <w:r w:rsidRPr="00035A96">
        <w:rPr>
          <w:rFonts w:ascii="Times New Roman" w:hAnsi="Times New Roman" w:cs="Times New Roman"/>
          <w:sz w:val="28"/>
          <w:szCs w:val="28"/>
        </w:rPr>
        <w:tab/>
      </w:r>
      <w:r w:rsidRPr="00035A96">
        <w:rPr>
          <w:rFonts w:ascii="Times New Roman" w:hAnsi="Times New Roman" w:cs="Times New Roman"/>
          <w:sz w:val="28"/>
          <w:szCs w:val="28"/>
        </w:rPr>
        <w:tab/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Е.М. Кретова</w:t>
      </w:r>
    </w:p>
    <w:p w14:paraId="18A2EB93" w14:textId="77777777" w:rsidR="00035A96" w:rsidRPr="00035A96" w:rsidRDefault="00035A96" w:rsidP="00035A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D34280A" w14:textId="77777777" w:rsidR="00035A96" w:rsidRPr="00035A96" w:rsidRDefault="00035A96" w:rsidP="00035A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5A96">
        <w:rPr>
          <w:rFonts w:ascii="Times New Roman" w:hAnsi="Times New Roman" w:cs="Times New Roman"/>
          <w:sz w:val="28"/>
          <w:szCs w:val="28"/>
        </w:rPr>
        <w:t>УТВЕРЖДЕНО</w:t>
      </w:r>
    </w:p>
    <w:p w14:paraId="14F0E5F8" w14:textId="77777777" w:rsidR="00035A96" w:rsidRPr="00035A96" w:rsidRDefault="00035A96" w:rsidP="00035A96">
      <w:pPr>
        <w:spacing w:line="256" w:lineRule="auto"/>
        <w:rPr>
          <w:rFonts w:ascii="Times New Roman" w:hAnsi="Times New Roman" w:cs="Times New Roman"/>
          <w:sz w:val="28"/>
          <w:szCs w:val="28"/>
        </w:rPr>
      </w:pPr>
      <w:r w:rsidRPr="00035A96">
        <w:rPr>
          <w:rFonts w:ascii="Times New Roman" w:hAnsi="Times New Roman" w:cs="Times New Roman"/>
          <w:sz w:val="28"/>
          <w:szCs w:val="28"/>
        </w:rPr>
        <w:t>Прокурор Московского района</w:t>
      </w:r>
      <w:r w:rsidRPr="00035A96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035A96">
        <w:rPr>
          <w:rFonts w:ascii="Times New Roman" w:hAnsi="Times New Roman" w:cs="Times New Roman"/>
          <w:sz w:val="28"/>
          <w:szCs w:val="28"/>
        </w:rPr>
        <w:t>г.Н.Новгорода</w:t>
      </w:r>
      <w:proofErr w:type="spellEnd"/>
      <w:r w:rsidRPr="00035A96">
        <w:rPr>
          <w:rFonts w:ascii="Times New Roman" w:hAnsi="Times New Roman" w:cs="Times New Roman"/>
          <w:sz w:val="28"/>
          <w:szCs w:val="28"/>
        </w:rPr>
        <w:tab/>
      </w:r>
      <w:r w:rsidRPr="00035A96">
        <w:rPr>
          <w:rFonts w:ascii="Times New Roman" w:hAnsi="Times New Roman" w:cs="Times New Roman"/>
          <w:sz w:val="28"/>
          <w:szCs w:val="28"/>
        </w:rPr>
        <w:tab/>
      </w:r>
      <w:r w:rsidRPr="00035A96">
        <w:rPr>
          <w:rFonts w:ascii="Times New Roman" w:hAnsi="Times New Roman" w:cs="Times New Roman"/>
          <w:sz w:val="28"/>
          <w:szCs w:val="28"/>
        </w:rPr>
        <w:tab/>
      </w:r>
      <w:r w:rsidRPr="00035A96">
        <w:rPr>
          <w:rFonts w:ascii="Times New Roman" w:hAnsi="Times New Roman" w:cs="Times New Roman"/>
          <w:sz w:val="28"/>
          <w:szCs w:val="28"/>
        </w:rPr>
        <w:tab/>
      </w:r>
      <w:r w:rsidRPr="00035A96">
        <w:rPr>
          <w:rFonts w:ascii="Times New Roman" w:hAnsi="Times New Roman" w:cs="Times New Roman"/>
          <w:sz w:val="28"/>
          <w:szCs w:val="28"/>
        </w:rPr>
        <w:tab/>
      </w:r>
      <w:r w:rsidRPr="00035A96">
        <w:rPr>
          <w:rFonts w:ascii="Times New Roman" w:hAnsi="Times New Roman" w:cs="Times New Roman"/>
          <w:sz w:val="28"/>
          <w:szCs w:val="28"/>
        </w:rPr>
        <w:tab/>
      </w:r>
      <w:r w:rsidRPr="00035A96">
        <w:rPr>
          <w:rFonts w:ascii="Times New Roman" w:hAnsi="Times New Roman" w:cs="Times New Roman"/>
          <w:sz w:val="28"/>
          <w:szCs w:val="28"/>
        </w:rPr>
        <w:tab/>
        <w:t xml:space="preserve">                 Т.А. Воронина </w:t>
      </w:r>
    </w:p>
    <w:p w14:paraId="2540A26D" w14:textId="36132CFA" w:rsidR="00596522" w:rsidRPr="00596522" w:rsidRDefault="00596522" w:rsidP="0059652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14:paraId="4A3F99DF" w14:textId="4A22E0E7" w:rsidR="00596522" w:rsidRPr="00596522" w:rsidRDefault="00596522" w:rsidP="00596522"/>
    <w:p w14:paraId="75C77B14" w14:textId="1181E67A" w:rsidR="00596522" w:rsidRDefault="00596522"/>
    <w:sectPr w:rsidR="005965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C52"/>
    <w:rsid w:val="00035A96"/>
    <w:rsid w:val="00045446"/>
    <w:rsid w:val="000F2C52"/>
    <w:rsid w:val="002474CA"/>
    <w:rsid w:val="00596522"/>
    <w:rsid w:val="00911341"/>
    <w:rsid w:val="00BD2D42"/>
    <w:rsid w:val="00C10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131108"/>
  <w15:chartTrackingRefBased/>
  <w15:docId w15:val="{5A5B908B-5BAD-4B81-8FA7-9D2194984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9652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12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2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215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Кретова Екатерина Михайловна</dc:creator>
  <cp:keywords/>
  <dc:description/>
  <cp:lastModifiedBy>Кретова Екатерина Михайловна</cp:lastModifiedBy>
  <cp:revision>4</cp:revision>
  <dcterms:created xsi:type="dcterms:W3CDTF">2025-01-14T06:11:00Z</dcterms:created>
  <dcterms:modified xsi:type="dcterms:W3CDTF">2025-01-14T12:21:00Z</dcterms:modified>
</cp:coreProperties>
</file>